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92E482" w14:textId="43F1290D" w:rsidR="0002101F" w:rsidRDefault="0002101F" w:rsidP="0002101F">
      <w:pPr>
        <w:pStyle w:val="Title"/>
      </w:pPr>
      <w:r>
        <w:t>How to Use the Cultural Resources Environmental Vulnerability Assessment Tool (CREVAT)</w:t>
      </w:r>
      <w:r>
        <w:t xml:space="preserve"> Dashboard</w:t>
      </w:r>
    </w:p>
    <w:sdt>
      <w:sdtPr>
        <w:id w:val="-1617208780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Cs/>
          <w:noProof/>
          <w:sz w:val="22"/>
          <w:szCs w:val="22"/>
        </w:rPr>
      </w:sdtEndPr>
      <w:sdtContent>
        <w:p w14:paraId="142D7E57" w14:textId="048EFEA9" w:rsidR="0002101F" w:rsidRDefault="0002101F">
          <w:pPr>
            <w:pStyle w:val="TOCHeading"/>
          </w:pPr>
          <w:r>
            <w:t>Contents</w:t>
          </w:r>
        </w:p>
        <w:p w14:paraId="3AF63194" w14:textId="275F3ACB" w:rsidR="0002101F" w:rsidRDefault="0002101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8609838" w:history="1">
            <w:r w:rsidRPr="005A7D91">
              <w:rPr>
                <w:rStyle w:val="Hyperlink"/>
                <w:noProof/>
              </w:rPr>
              <w:t>Selecting a Park Unit and System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_Toc68609838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D8BFA1" w14:textId="66AE558B" w:rsidR="0002101F" w:rsidRDefault="0002101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68609839" w:history="1">
            <w:r w:rsidRPr="005A7D91">
              <w:rPr>
                <w:rStyle w:val="Hyperlink"/>
                <w:noProof/>
              </w:rPr>
              <w:t>Interpreting the Graphics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_Toc68609839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3C3431" w14:textId="44FE95A8" w:rsidR="0002101F" w:rsidRDefault="0002101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68609840" w:history="1">
            <w:r w:rsidRPr="005A7D91">
              <w:rPr>
                <w:rStyle w:val="Hyperlink"/>
                <w:noProof/>
              </w:rPr>
              <w:t>Compare to Nearby Parks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_Toc68609840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AB182F" w14:textId="36710661" w:rsidR="0002101F" w:rsidRDefault="0002101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68609841" w:history="1">
            <w:r w:rsidRPr="005A7D91">
              <w:rPr>
                <w:rStyle w:val="Hyperlink"/>
                <w:noProof/>
              </w:rPr>
              <w:t>Examining the Exposures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_Toc68609841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548EC5" w14:textId="79CBC1DA" w:rsidR="0002101F" w:rsidRDefault="0002101F">
          <w:r>
            <w:rPr>
              <w:b/>
              <w:bCs/>
              <w:noProof/>
            </w:rPr>
            <w:fldChar w:fldCharType="end"/>
          </w:r>
        </w:p>
      </w:sdtContent>
    </w:sdt>
    <w:p w14:paraId="15C0AE7E" w14:textId="77777777" w:rsidR="0002101F" w:rsidRPr="0002101F" w:rsidRDefault="0002101F" w:rsidP="0002101F"/>
    <w:p w14:paraId="2EF07AAE" w14:textId="327B6C29" w:rsidR="0002101F" w:rsidRPr="0002101F" w:rsidRDefault="0002101F" w:rsidP="0002101F">
      <w:pPr>
        <w:pStyle w:val="Heading1"/>
      </w:pPr>
      <w:bookmarkStart w:id="0" w:name="_Toc68609838"/>
      <w:r>
        <w:t>Selecting a Park Unit and System</w:t>
      </w:r>
      <w:bookmarkEnd w:id="0"/>
    </w:p>
    <w:p w14:paraId="004CF047" w14:textId="557F0845" w:rsidR="00CA1302" w:rsidRPr="006E7D06" w:rsidRDefault="009D191A" w:rsidP="006E7D06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56D2F17" wp14:editId="6E640153">
            <wp:extent cx="5943600" cy="29813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D0108" w14:textId="504738C0" w:rsidR="00CA1302" w:rsidRPr="00CA1302" w:rsidRDefault="00CA1302" w:rsidP="00CA1302">
      <w:pPr>
        <w:pStyle w:val="Caption"/>
        <w:rPr>
          <w:rFonts w:cs="Times New Roman"/>
          <w:b w:val="0"/>
          <w:bCs/>
          <w:sz w:val="24"/>
          <w:szCs w:val="24"/>
          <w:u w:val="single"/>
        </w:rPr>
      </w:pPr>
      <w:r>
        <w:t xml:space="preserve">Figure </w:t>
      </w:r>
      <w:r w:rsidR="00D86311">
        <w:fldChar w:fldCharType="begin"/>
      </w:r>
      <w:r w:rsidR="00D86311">
        <w:instrText xml:space="preserve"> SEQ Figure \* ARABIC </w:instrText>
      </w:r>
      <w:r w:rsidR="00D86311">
        <w:fldChar w:fldCharType="separate"/>
      </w:r>
      <w:r w:rsidR="004D7263">
        <w:rPr>
          <w:noProof/>
        </w:rPr>
        <w:t>1</w:t>
      </w:r>
      <w:r w:rsidR="00D86311">
        <w:rPr>
          <w:noProof/>
        </w:rPr>
        <w:fldChar w:fldCharType="end"/>
      </w:r>
      <w:r>
        <w:t>: Current layout of</w:t>
      </w:r>
      <w:r w:rsidR="006E7D06">
        <w:t xml:space="preserve"> National Park Service</w:t>
      </w:r>
      <w:r>
        <w:t xml:space="preserve"> </w:t>
      </w:r>
      <w:r w:rsidR="006E7D06">
        <w:t>(NPS) Park Dashboard</w:t>
      </w:r>
      <w:r>
        <w:t xml:space="preserve"> designed to allow users to compare parks for a specific system type.</w:t>
      </w:r>
    </w:p>
    <w:p w14:paraId="064EC33B" w14:textId="0D93C019" w:rsidR="00CA1302" w:rsidRDefault="00CA1302" w:rsidP="00CA1302">
      <w:pPr>
        <w:pStyle w:val="ListParagraph"/>
        <w:numPr>
          <w:ilvl w:val="0"/>
          <w:numId w:val="1"/>
        </w:numPr>
      </w:pPr>
      <w:r>
        <w:t>In the top right corner</w:t>
      </w:r>
      <w:r w:rsidR="009D191A">
        <w:t>,</w:t>
      </w:r>
      <w:r>
        <w:t xml:space="preserve"> select your </w:t>
      </w:r>
      <w:r w:rsidR="00BF0EBC">
        <w:t>unit</w:t>
      </w:r>
      <w:r>
        <w:t xml:space="preserve"> </w:t>
      </w:r>
      <w:r w:rsidR="00074B2D">
        <w:t>and system of interest</w:t>
      </w:r>
      <w:r>
        <w:t xml:space="preserve"> from the</w:t>
      </w:r>
      <w:r w:rsidR="006E7D06">
        <w:t xml:space="preserve"> two</w:t>
      </w:r>
      <w:r>
        <w:t xml:space="preserve"> drop-down list</w:t>
      </w:r>
      <w:r w:rsidR="006E7D06">
        <w:t>s</w:t>
      </w:r>
      <w:r>
        <w:t>.</w:t>
      </w:r>
    </w:p>
    <w:p w14:paraId="40E653DF" w14:textId="2555B70E" w:rsidR="00CA1302" w:rsidRDefault="00CA1302" w:rsidP="00CA1302">
      <w:pPr>
        <w:pStyle w:val="ListParagraph"/>
        <w:numPr>
          <w:ilvl w:val="0"/>
          <w:numId w:val="1"/>
        </w:numPr>
      </w:pPr>
      <w:r>
        <w:t xml:space="preserve">Once you select a </w:t>
      </w:r>
      <w:r w:rsidR="00BF0EBC">
        <w:t>unit</w:t>
      </w:r>
      <w:r>
        <w:t xml:space="preserve"> </w:t>
      </w:r>
      <w:r w:rsidR="00074B2D">
        <w:t>and system</w:t>
      </w:r>
      <w:r w:rsidR="000607C3">
        <w:t xml:space="preserve"> the </w:t>
      </w:r>
      <w:r w:rsidR="004D7263">
        <w:t xml:space="preserve">bar </w:t>
      </w:r>
      <w:r w:rsidR="000607C3">
        <w:t>chart (</w:t>
      </w:r>
      <w:r w:rsidR="004D7263">
        <w:t>on</w:t>
      </w:r>
      <w:r w:rsidR="006E7D06">
        <w:t xml:space="preserve"> the </w:t>
      </w:r>
      <w:r w:rsidR="004D7263">
        <w:t>bottom right</w:t>
      </w:r>
      <w:r w:rsidR="000607C3">
        <w:t>)</w:t>
      </w:r>
      <w:r w:rsidR="006E7D06">
        <w:t>,</w:t>
      </w:r>
      <w:r w:rsidR="004D7263">
        <w:t xml:space="preserve"> the pie chart (at the bottom),</w:t>
      </w:r>
      <w:r w:rsidR="006E7D06">
        <w:t xml:space="preserve"> </w:t>
      </w:r>
      <w:r w:rsidR="000607C3">
        <w:t>the gauges (</w:t>
      </w:r>
      <w:r w:rsidR="006E7D06">
        <w:t>on the right</w:t>
      </w:r>
      <w:r w:rsidR="000607C3">
        <w:t>)</w:t>
      </w:r>
      <w:r w:rsidR="006E7D06">
        <w:t>, and the list (on the left)</w:t>
      </w:r>
      <w:r w:rsidR="000607C3">
        <w:t xml:space="preserve"> all</w:t>
      </w:r>
      <w:r>
        <w:t xml:space="preserve"> update.</w:t>
      </w:r>
    </w:p>
    <w:p w14:paraId="37AC4B59" w14:textId="53B96A27" w:rsidR="000607C3" w:rsidRDefault="00543F53" w:rsidP="004F0698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D7141AF" wp14:editId="0B2A43F8">
            <wp:simplePos x="0" y="0"/>
            <wp:positionH relativeFrom="margin">
              <wp:align>right</wp:align>
            </wp:positionH>
            <wp:positionV relativeFrom="paragraph">
              <wp:posOffset>420370</wp:posOffset>
            </wp:positionV>
            <wp:extent cx="5943600" cy="2828925"/>
            <wp:effectExtent l="0" t="0" r="0" b="952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0698">
        <w:t xml:space="preserve">Click the </w:t>
      </w:r>
      <w:r w:rsidR="00545C28">
        <w:t>unit</w:t>
      </w:r>
      <w:r w:rsidR="004F0698">
        <w:t xml:space="preserve"> of interest in the list (on the left side) and the map will zoom into the boundaries of the </w:t>
      </w:r>
      <w:r w:rsidR="00545C28">
        <w:t>unit</w:t>
      </w:r>
      <w:r w:rsidR="004F0698">
        <w:t xml:space="preserve"> selected.</w:t>
      </w:r>
    </w:p>
    <w:p w14:paraId="4233D5EF" w14:textId="33E7D1EE" w:rsidR="000607C3" w:rsidRDefault="000607C3" w:rsidP="00543F53">
      <w:pPr>
        <w:pStyle w:val="Caption"/>
        <w:jc w:val="center"/>
      </w:pPr>
      <w:r>
        <w:t xml:space="preserve">Figure </w:t>
      </w:r>
      <w:r w:rsidR="00D86311">
        <w:fldChar w:fldCharType="begin"/>
      </w:r>
      <w:r w:rsidR="00D86311">
        <w:instrText xml:space="preserve"> SEQ Figure \* ARABIC </w:instrText>
      </w:r>
      <w:r w:rsidR="00D86311">
        <w:fldChar w:fldCharType="separate"/>
      </w:r>
      <w:r w:rsidR="004D7263">
        <w:rPr>
          <w:noProof/>
        </w:rPr>
        <w:t>2</w:t>
      </w:r>
      <w:r w:rsidR="00D86311">
        <w:rPr>
          <w:noProof/>
        </w:rPr>
        <w:fldChar w:fldCharType="end"/>
      </w:r>
      <w:r>
        <w:t xml:space="preserve">: </w:t>
      </w:r>
      <w:r w:rsidR="004F0698">
        <w:t xml:space="preserve">When </w:t>
      </w:r>
      <w:r>
        <w:t xml:space="preserve">Sunset Crater Volcano National Monument </w:t>
      </w:r>
      <w:r w:rsidR="004F0698">
        <w:t>is</w:t>
      </w:r>
      <w:r w:rsidR="00BD6199">
        <w:t xml:space="preserve"> selected </w:t>
      </w:r>
      <w:r>
        <w:t xml:space="preserve">from the drop-down list </w:t>
      </w:r>
      <w:r w:rsidR="004F0698">
        <w:t>the list (on the left side)</w:t>
      </w:r>
      <w:r w:rsidR="00545C28">
        <w:t xml:space="preserve"> is updated. Clicking on the unit in the list makes</w:t>
      </w:r>
      <w:r w:rsidR="004F0698">
        <w:t xml:space="preserve"> the map zoo</w:t>
      </w:r>
      <w:r w:rsidR="00545C28">
        <w:t>m</w:t>
      </w:r>
      <w:r w:rsidR="004F0698">
        <w:t xml:space="preserve"> </w:t>
      </w:r>
      <w:r>
        <w:t xml:space="preserve">into the </w:t>
      </w:r>
      <w:r w:rsidR="00545C28">
        <w:t>unit</w:t>
      </w:r>
      <w:r w:rsidR="004F0698">
        <w:t xml:space="preserve"> boundaries</w:t>
      </w:r>
      <w:r>
        <w:t xml:space="preserve"> on the map.</w:t>
      </w:r>
    </w:p>
    <w:p w14:paraId="5F6D71D3" w14:textId="76B8F7C3" w:rsidR="0002101F" w:rsidRPr="0002101F" w:rsidRDefault="0002101F" w:rsidP="0002101F">
      <w:pPr>
        <w:pStyle w:val="Heading1"/>
      </w:pPr>
      <w:bookmarkStart w:id="1" w:name="_Toc68609839"/>
      <w:r>
        <w:t>Interpreting the Graphics</w:t>
      </w:r>
      <w:bookmarkEnd w:id="1"/>
    </w:p>
    <w:p w14:paraId="55F44173" w14:textId="19E8264C" w:rsidR="000607C3" w:rsidRDefault="000607C3" w:rsidP="00CA1302">
      <w:pPr>
        <w:pStyle w:val="ListParagraph"/>
        <w:numPr>
          <w:ilvl w:val="0"/>
          <w:numId w:val="1"/>
        </w:numPr>
      </w:pPr>
      <w:r>
        <w:t xml:space="preserve">The </w:t>
      </w:r>
      <w:r w:rsidR="004D7263">
        <w:t xml:space="preserve">bar </w:t>
      </w:r>
      <w:r>
        <w:t>chart (</w:t>
      </w:r>
      <w:r w:rsidR="004D7263">
        <w:t>on</w:t>
      </w:r>
      <w:r w:rsidR="004F0698">
        <w:t xml:space="preserve"> the </w:t>
      </w:r>
      <w:r w:rsidR="004D7263">
        <w:t>bottom right</w:t>
      </w:r>
      <w:r>
        <w:t xml:space="preserve">) shows the </w:t>
      </w:r>
      <w:r w:rsidR="009D191A">
        <w:t xml:space="preserve">average </w:t>
      </w:r>
      <w:r>
        <w:t xml:space="preserve">vulnerability score of the system in the </w:t>
      </w:r>
      <w:r w:rsidR="00545C28">
        <w:t>unit</w:t>
      </w:r>
      <w:r>
        <w:t xml:space="preserve"> selected from the drop-down list.</w:t>
      </w:r>
      <w:r w:rsidR="005D56AD">
        <w:t xml:space="preserve"> If you hover over the column the score for the </w:t>
      </w:r>
      <w:r w:rsidR="00545C28">
        <w:t>unit</w:t>
      </w:r>
      <w:r w:rsidR="005D56AD">
        <w:t xml:space="preserve"> is displayed.</w:t>
      </w:r>
    </w:p>
    <w:p w14:paraId="02584579" w14:textId="77777777" w:rsidR="005D56AD" w:rsidRDefault="005D56AD" w:rsidP="005D56AD">
      <w:pPr>
        <w:keepNext/>
      </w:pPr>
      <w:r>
        <w:rPr>
          <w:noProof/>
        </w:rPr>
        <w:drawing>
          <wp:inline distT="0" distB="0" distL="0" distR="0" wp14:anchorId="19B1608F" wp14:editId="605136F8">
            <wp:extent cx="5943600" cy="28111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62118" w14:textId="3D7010E3" w:rsidR="005D56AD" w:rsidRDefault="005D56AD" w:rsidP="005D56AD">
      <w:pPr>
        <w:pStyle w:val="Caption"/>
      </w:pPr>
      <w:r>
        <w:t xml:space="preserve">Figure </w:t>
      </w:r>
      <w:r w:rsidR="00D86311">
        <w:fldChar w:fldCharType="begin"/>
      </w:r>
      <w:r w:rsidR="00D86311">
        <w:instrText xml:space="preserve"> SEQ Figure \* ARABIC </w:instrText>
      </w:r>
      <w:r w:rsidR="00D86311">
        <w:fldChar w:fldCharType="separate"/>
      </w:r>
      <w:r w:rsidR="004D7263">
        <w:rPr>
          <w:noProof/>
        </w:rPr>
        <w:t>3</w:t>
      </w:r>
      <w:r w:rsidR="00D86311">
        <w:rPr>
          <w:noProof/>
        </w:rPr>
        <w:fldChar w:fldCharType="end"/>
      </w:r>
      <w:r>
        <w:t>: Vulnerability score of Arch</w:t>
      </w:r>
      <w:r w:rsidR="00543F53">
        <w:t>eological S</w:t>
      </w:r>
      <w:r>
        <w:t>ite 1 systems in Sunset Crater Volcano National Monument in chart form.</w:t>
      </w:r>
    </w:p>
    <w:p w14:paraId="7553F480" w14:textId="5751AEFD" w:rsidR="000607C3" w:rsidRDefault="004F0698" w:rsidP="00CA1302">
      <w:pPr>
        <w:pStyle w:val="ListParagraph"/>
        <w:numPr>
          <w:ilvl w:val="0"/>
          <w:numId w:val="1"/>
        </w:numPr>
      </w:pPr>
      <w:r>
        <w:lastRenderedPageBreak/>
        <w:t>The top g</w:t>
      </w:r>
      <w:r w:rsidR="000607C3">
        <w:t xml:space="preserve">auge </w:t>
      </w:r>
      <w:r>
        <w:t>(on the right side)</w:t>
      </w:r>
      <w:r w:rsidR="000607C3">
        <w:t xml:space="preserve"> shows the </w:t>
      </w:r>
      <w:r w:rsidR="009D191A">
        <w:t xml:space="preserve">average </w:t>
      </w:r>
      <w:r w:rsidR="000607C3">
        <w:t xml:space="preserve">vulnerability score of the system in the selected </w:t>
      </w:r>
      <w:r w:rsidR="00545C28">
        <w:t>unit</w:t>
      </w:r>
      <w:r w:rsidR="000607C3">
        <w:t xml:space="preserve"> in comparison to the minimum and maximum scores for the </w:t>
      </w:r>
      <w:r w:rsidR="00545C28">
        <w:t>unit</w:t>
      </w:r>
      <w:r w:rsidR="000607C3">
        <w:t>s in the Intermountain Region</w:t>
      </w:r>
      <w:r w:rsidR="005D56AD">
        <w:t>.</w:t>
      </w:r>
    </w:p>
    <w:p w14:paraId="6EBA0277" w14:textId="7ADC8D1D" w:rsidR="005D56AD" w:rsidRDefault="00543F53" w:rsidP="005D56AD">
      <w:pPr>
        <w:keepNext/>
      </w:pPr>
      <w:r>
        <w:rPr>
          <w:noProof/>
        </w:rPr>
        <w:drawing>
          <wp:inline distT="0" distB="0" distL="0" distR="0" wp14:anchorId="7A1E7988" wp14:editId="4FC6A238">
            <wp:extent cx="5943600" cy="18357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E99C5" w14:textId="53DE19FD" w:rsidR="005D56AD" w:rsidRDefault="005D56AD" w:rsidP="005D56AD">
      <w:pPr>
        <w:pStyle w:val="Caption"/>
      </w:pPr>
      <w:r>
        <w:t xml:space="preserve">Figure </w:t>
      </w:r>
      <w:r w:rsidR="00D86311">
        <w:fldChar w:fldCharType="begin"/>
      </w:r>
      <w:r w:rsidR="00D86311">
        <w:instrText xml:space="preserve"> SEQ Figure \* ARABIC </w:instrText>
      </w:r>
      <w:r w:rsidR="00D86311">
        <w:fldChar w:fldCharType="separate"/>
      </w:r>
      <w:r w:rsidR="004D7263">
        <w:rPr>
          <w:noProof/>
        </w:rPr>
        <w:t>4</w:t>
      </w:r>
      <w:r w:rsidR="00D86311">
        <w:rPr>
          <w:noProof/>
        </w:rPr>
        <w:fldChar w:fldCharType="end"/>
      </w:r>
      <w:r>
        <w:t xml:space="preserve">: </w:t>
      </w:r>
      <w:r w:rsidR="004F0698">
        <w:t>This gauge</w:t>
      </w:r>
      <w:r>
        <w:t xml:space="preserve"> shows the </w:t>
      </w:r>
      <w:r w:rsidR="009D191A">
        <w:t xml:space="preserve">average </w:t>
      </w:r>
      <w:r>
        <w:t xml:space="preserve">vulnerability score of </w:t>
      </w:r>
      <w:r w:rsidR="00543F53">
        <w:t>Archeological Site 1</w:t>
      </w:r>
      <w:r>
        <w:t xml:space="preserve"> systems in Sunset Crater Volcano National Monument along with the minimum </w:t>
      </w:r>
      <w:r w:rsidR="00545C28">
        <w:t>unit</w:t>
      </w:r>
      <w:r>
        <w:t xml:space="preserve"> score (2</w:t>
      </w:r>
      <w:r w:rsidR="00543F53">
        <w:t>3</w:t>
      </w:r>
      <w:r>
        <w:t xml:space="preserve">) and maximum </w:t>
      </w:r>
      <w:r w:rsidR="00545C28">
        <w:t>unit</w:t>
      </w:r>
      <w:r>
        <w:t xml:space="preserve"> score (60) in the Intermountain Region.</w:t>
      </w:r>
    </w:p>
    <w:p w14:paraId="70B6904D" w14:textId="5E62F513" w:rsidR="000607C3" w:rsidRDefault="004F0698" w:rsidP="00CA1302">
      <w:pPr>
        <w:pStyle w:val="ListParagraph"/>
        <w:numPr>
          <w:ilvl w:val="0"/>
          <w:numId w:val="1"/>
        </w:numPr>
      </w:pPr>
      <w:r>
        <w:t>The bottom g</w:t>
      </w:r>
      <w:r w:rsidR="000607C3">
        <w:t xml:space="preserve">auge </w:t>
      </w:r>
      <w:r>
        <w:t>(on the right side)</w:t>
      </w:r>
      <w:r w:rsidR="000607C3">
        <w:t xml:space="preserve"> shows the rank of the selected </w:t>
      </w:r>
      <w:r w:rsidR="00545C28">
        <w:t>unit</w:t>
      </w:r>
      <w:r w:rsidR="000607C3">
        <w:t xml:space="preserve"> out of the 88 </w:t>
      </w:r>
      <w:r w:rsidR="00545C28">
        <w:t>unit</w:t>
      </w:r>
      <w:r w:rsidR="000607C3">
        <w:t>s in the Intermountain Region for the system.</w:t>
      </w:r>
    </w:p>
    <w:p w14:paraId="06DBFE9C" w14:textId="224638AE" w:rsidR="001F4E33" w:rsidRDefault="00543F53" w:rsidP="001F4E33">
      <w:pPr>
        <w:keepNext/>
      </w:pPr>
      <w:r>
        <w:rPr>
          <w:noProof/>
        </w:rPr>
        <w:drawing>
          <wp:inline distT="0" distB="0" distL="0" distR="0" wp14:anchorId="7AF92354" wp14:editId="0A035544">
            <wp:extent cx="5943600" cy="1949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7F03F" w14:textId="038F428C" w:rsidR="001F4E33" w:rsidRDefault="001F4E33" w:rsidP="001F4E33">
      <w:pPr>
        <w:pStyle w:val="Caption"/>
      </w:pPr>
      <w:r>
        <w:t xml:space="preserve">Figure </w:t>
      </w:r>
      <w:r w:rsidR="00D86311">
        <w:fldChar w:fldCharType="begin"/>
      </w:r>
      <w:r w:rsidR="00D86311">
        <w:instrText xml:space="preserve"> SEQ Figure \* ARABIC </w:instrText>
      </w:r>
      <w:r w:rsidR="00D86311">
        <w:fldChar w:fldCharType="separate"/>
      </w:r>
      <w:r w:rsidR="004D7263">
        <w:rPr>
          <w:noProof/>
        </w:rPr>
        <w:t>5</w:t>
      </w:r>
      <w:r w:rsidR="00D86311">
        <w:rPr>
          <w:noProof/>
        </w:rPr>
        <w:fldChar w:fldCharType="end"/>
      </w:r>
      <w:r>
        <w:t xml:space="preserve">: </w:t>
      </w:r>
      <w:r w:rsidR="004F0698">
        <w:t>This g</w:t>
      </w:r>
      <w:r>
        <w:t xml:space="preserve">auge shows the rank for Sunset Crater Volcano National Monument for </w:t>
      </w:r>
      <w:r w:rsidR="00543F53">
        <w:t xml:space="preserve">Archeological Site 1 </w:t>
      </w:r>
      <w:r>
        <w:t xml:space="preserve">systems in comparison to the other </w:t>
      </w:r>
      <w:r w:rsidR="00545C28">
        <w:t>unit</w:t>
      </w:r>
      <w:r>
        <w:t xml:space="preserve">s in the Intermountain Region. </w:t>
      </w:r>
      <w:r w:rsidR="006C360B">
        <w:t xml:space="preserve">The </w:t>
      </w:r>
      <w:r w:rsidR="00543F53">
        <w:t xml:space="preserve">least </w:t>
      </w:r>
      <w:r w:rsidR="006C360B">
        <w:t xml:space="preserve">vulnerable </w:t>
      </w:r>
      <w:r w:rsidR="00545C28">
        <w:t>unit</w:t>
      </w:r>
      <w:r w:rsidR="006C360B">
        <w:t xml:space="preserve"> for the system type will have a rank of </w:t>
      </w:r>
      <w:r w:rsidR="00545C28">
        <w:t>1</w:t>
      </w:r>
      <w:r w:rsidR="006C360B">
        <w:t>, while the</w:t>
      </w:r>
      <w:r w:rsidR="00543F53">
        <w:t xml:space="preserve"> most</w:t>
      </w:r>
      <w:r w:rsidR="006C360B">
        <w:t xml:space="preserve"> vulnerable park for the system type will have a</w:t>
      </w:r>
      <w:r w:rsidR="00545C28">
        <w:t>n</w:t>
      </w:r>
      <w:r w:rsidR="006C360B">
        <w:t xml:space="preserve"> </w:t>
      </w:r>
      <w:r w:rsidR="00545C28">
        <w:t>88</w:t>
      </w:r>
      <w:r w:rsidR="006C360B">
        <w:t>.</w:t>
      </w:r>
    </w:p>
    <w:p w14:paraId="29F8A258" w14:textId="22CB4A95" w:rsidR="0002101F" w:rsidRPr="0002101F" w:rsidRDefault="0002101F" w:rsidP="0002101F">
      <w:pPr>
        <w:pStyle w:val="Heading1"/>
      </w:pPr>
      <w:bookmarkStart w:id="2" w:name="_Toc68609840"/>
      <w:r>
        <w:t>Compare to Nearby Parks</w:t>
      </w:r>
      <w:bookmarkEnd w:id="2"/>
    </w:p>
    <w:p w14:paraId="6C315BFA" w14:textId="3233476C" w:rsidR="000607C3" w:rsidRDefault="00BD6199" w:rsidP="00CA1302">
      <w:pPr>
        <w:pStyle w:val="ListParagraph"/>
        <w:numPr>
          <w:ilvl w:val="0"/>
          <w:numId w:val="1"/>
        </w:numPr>
      </w:pPr>
      <w:r>
        <w:t xml:space="preserve">You can also compare </w:t>
      </w:r>
      <w:r w:rsidR="004F0698">
        <w:t>your</w:t>
      </w:r>
      <w:r>
        <w:t xml:space="preserve"> </w:t>
      </w:r>
      <w:r w:rsidR="00545C28">
        <w:t>unit</w:t>
      </w:r>
      <w:r>
        <w:t xml:space="preserve"> of interest to other </w:t>
      </w:r>
      <w:r w:rsidR="00BF0EBC">
        <w:t>units</w:t>
      </w:r>
      <w:r>
        <w:t xml:space="preserve"> by zooming out on the map. As you zoom out additional </w:t>
      </w:r>
      <w:r w:rsidR="00BF0EBC">
        <w:t>unit</w:t>
      </w:r>
      <w:r>
        <w:t xml:space="preserve">s will be displayed on the </w:t>
      </w:r>
      <w:r w:rsidR="004D7263">
        <w:t>bar c</w:t>
      </w:r>
      <w:r>
        <w:t xml:space="preserve">hart </w:t>
      </w:r>
      <w:r w:rsidR="004F0698">
        <w:t>(at the bottom</w:t>
      </w:r>
      <w:r w:rsidR="004D7263">
        <w:t xml:space="preserve"> right</w:t>
      </w:r>
      <w:r w:rsidR="004F0698">
        <w:t>)</w:t>
      </w:r>
      <w:r>
        <w:t>.</w:t>
      </w:r>
    </w:p>
    <w:p w14:paraId="3493C3E7" w14:textId="77777777" w:rsidR="00BD6199" w:rsidRDefault="00BD6199" w:rsidP="00543F53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A3441A0" wp14:editId="1EED1E56">
            <wp:extent cx="4893124" cy="4622852"/>
            <wp:effectExtent l="0" t="0" r="3175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3711" cy="463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9DBBC" w14:textId="1987642B" w:rsidR="00BD6199" w:rsidRDefault="00BD6199" w:rsidP="00BD6199">
      <w:pPr>
        <w:pStyle w:val="Caption"/>
      </w:pPr>
      <w:r>
        <w:t xml:space="preserve">Figure </w:t>
      </w:r>
      <w:r w:rsidR="00D86311">
        <w:fldChar w:fldCharType="begin"/>
      </w:r>
      <w:r w:rsidR="00D86311">
        <w:instrText xml:space="preserve"> SEQ Figure \* ARABIC </w:instrText>
      </w:r>
      <w:r w:rsidR="00D86311">
        <w:fldChar w:fldCharType="separate"/>
      </w:r>
      <w:r w:rsidR="004D7263">
        <w:rPr>
          <w:noProof/>
        </w:rPr>
        <w:t>6</w:t>
      </w:r>
      <w:r w:rsidR="00D86311">
        <w:rPr>
          <w:noProof/>
        </w:rPr>
        <w:fldChar w:fldCharType="end"/>
      </w:r>
      <w:r>
        <w:t xml:space="preserve">: As you zoom out from Sunset Crater Volcano National Monument the surrounding </w:t>
      </w:r>
      <w:r w:rsidR="00545C28">
        <w:t>unit</w:t>
      </w:r>
      <w:r>
        <w:t>s will begin to appear on</w:t>
      </w:r>
      <w:r w:rsidR="009D191A">
        <w:t xml:space="preserve"> the</w:t>
      </w:r>
      <w:r>
        <w:t xml:space="preserve"> </w:t>
      </w:r>
      <w:r w:rsidR="004D7263">
        <w:t>bar chart.</w:t>
      </w:r>
    </w:p>
    <w:p w14:paraId="7A1A889B" w14:textId="3FAA09EA" w:rsidR="0002101F" w:rsidRPr="0002101F" w:rsidRDefault="0002101F" w:rsidP="0002101F">
      <w:pPr>
        <w:pStyle w:val="Heading1"/>
      </w:pPr>
      <w:bookmarkStart w:id="3" w:name="_Toc68609841"/>
      <w:r>
        <w:t>Examining the Exposures</w:t>
      </w:r>
      <w:bookmarkEnd w:id="3"/>
    </w:p>
    <w:p w14:paraId="6ED63CC4" w14:textId="2828439D" w:rsidR="004D7263" w:rsidRDefault="004D7263" w:rsidP="0002101F">
      <w:pPr>
        <w:pStyle w:val="ListParagraph"/>
        <w:numPr>
          <w:ilvl w:val="0"/>
          <w:numId w:val="1"/>
        </w:numPr>
      </w:pPr>
      <w:r>
        <w:t>The pie chart (at the bottom) shows the vulnerability scores associated with each exposure</w:t>
      </w:r>
      <w:r w:rsidR="00545C28">
        <w:t xml:space="preserve"> in the selected unit for the selected system</w:t>
      </w:r>
      <w:r>
        <w:t>. A vulnerability score is equal to exposure score times sensitivity score for the selected system. Hover over a slice of the pie chart to see the exposure vulnerability score and percentage of the total system vulnerability score (shown in the gauge at the top right)</w:t>
      </w:r>
      <w:r w:rsidR="00545C28">
        <w:t xml:space="preserve"> in the selected unit</w:t>
      </w:r>
      <w:r>
        <w:t>.</w:t>
      </w:r>
    </w:p>
    <w:p w14:paraId="4DD805A1" w14:textId="77777777" w:rsidR="004D7263" w:rsidRDefault="004D7263" w:rsidP="004D7263">
      <w:pPr>
        <w:keepNext/>
      </w:pPr>
      <w:r>
        <w:rPr>
          <w:noProof/>
        </w:rPr>
        <w:lastRenderedPageBreak/>
        <w:drawing>
          <wp:inline distT="0" distB="0" distL="0" distR="0" wp14:anchorId="1B6BB0DC" wp14:editId="6A287636">
            <wp:extent cx="5943600" cy="288671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5EE74" w14:textId="5DCC8FD2" w:rsidR="004D7263" w:rsidRPr="004F0698" w:rsidRDefault="004D7263" w:rsidP="004D7263">
      <w:pPr>
        <w:pStyle w:val="Caption"/>
      </w:pPr>
      <w:r>
        <w:t xml:space="preserve">Figure </w:t>
      </w:r>
      <w:r w:rsidR="00D86311">
        <w:fldChar w:fldCharType="begin"/>
      </w:r>
      <w:r w:rsidR="00D86311">
        <w:instrText xml:space="preserve"> SEQ Figure \* ARABIC </w:instrText>
      </w:r>
      <w:r w:rsidR="00D86311">
        <w:fldChar w:fldCharType="separate"/>
      </w:r>
      <w:r>
        <w:rPr>
          <w:noProof/>
        </w:rPr>
        <w:t>7</w:t>
      </w:r>
      <w:r w:rsidR="00D86311">
        <w:rPr>
          <w:noProof/>
        </w:rPr>
        <w:fldChar w:fldCharType="end"/>
      </w:r>
      <w:r>
        <w:t xml:space="preserve">: The pie chart at the bottom of the dashboard shows the various vulnerability scores associated with each of the six exposures. If you hover over a slice of the chart it shows the percentage of the total vulnerability score for the system in the selected </w:t>
      </w:r>
      <w:r w:rsidR="00545C28">
        <w:t>unit</w:t>
      </w:r>
      <w:r>
        <w:t>.</w:t>
      </w:r>
    </w:p>
    <w:p w14:paraId="43A2B3E5" w14:textId="7D210F9B" w:rsidR="004F0698" w:rsidRDefault="004F0698" w:rsidP="0002101F">
      <w:pPr>
        <w:pStyle w:val="ListParagraph"/>
        <w:numPr>
          <w:ilvl w:val="0"/>
          <w:numId w:val="1"/>
        </w:numPr>
      </w:pPr>
      <w:r>
        <w:t>You can change your system of interest in the drop-down list and the chart</w:t>
      </w:r>
      <w:r w:rsidR="004D7263">
        <w:t>s</w:t>
      </w:r>
      <w:r>
        <w:t xml:space="preserve"> and gauges will update to the system selected.</w:t>
      </w:r>
    </w:p>
    <w:sectPr w:rsidR="004F06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405C9C" w14:textId="77777777" w:rsidR="00D86311" w:rsidRDefault="00D86311" w:rsidP="0002101F">
      <w:pPr>
        <w:spacing w:after="0" w:line="240" w:lineRule="auto"/>
      </w:pPr>
      <w:r>
        <w:separator/>
      </w:r>
    </w:p>
  </w:endnote>
  <w:endnote w:type="continuationSeparator" w:id="0">
    <w:p w14:paraId="52D01E7D" w14:textId="77777777" w:rsidR="00D86311" w:rsidRDefault="00D86311" w:rsidP="00021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BB9E98" w14:textId="77777777" w:rsidR="00D86311" w:rsidRDefault="00D86311" w:rsidP="0002101F">
      <w:pPr>
        <w:spacing w:after="0" w:line="240" w:lineRule="auto"/>
      </w:pPr>
      <w:r>
        <w:separator/>
      </w:r>
    </w:p>
  </w:footnote>
  <w:footnote w:type="continuationSeparator" w:id="0">
    <w:p w14:paraId="1CF24412" w14:textId="77777777" w:rsidR="00D86311" w:rsidRDefault="00D86311" w:rsidP="000210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E5363B"/>
    <w:multiLevelType w:val="hybridMultilevel"/>
    <w:tmpl w:val="39DC0E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926E2B"/>
    <w:multiLevelType w:val="hybridMultilevel"/>
    <w:tmpl w:val="C608B6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302"/>
    <w:rsid w:val="0002101F"/>
    <w:rsid w:val="000607C3"/>
    <w:rsid w:val="00074B2D"/>
    <w:rsid w:val="001F4E33"/>
    <w:rsid w:val="00363B79"/>
    <w:rsid w:val="003A3664"/>
    <w:rsid w:val="004D7263"/>
    <w:rsid w:val="004F0698"/>
    <w:rsid w:val="00543F53"/>
    <w:rsid w:val="00545C28"/>
    <w:rsid w:val="005D56AD"/>
    <w:rsid w:val="006C360B"/>
    <w:rsid w:val="006E7D06"/>
    <w:rsid w:val="0078503A"/>
    <w:rsid w:val="009D191A"/>
    <w:rsid w:val="00BD6199"/>
    <w:rsid w:val="00BF0EBC"/>
    <w:rsid w:val="00CA1302"/>
    <w:rsid w:val="00D8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316B2"/>
  <w15:chartTrackingRefBased/>
  <w15:docId w15:val="{4FF35580-AA63-4DFF-9F0D-C4B3D54A9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101F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02101F"/>
    <w:pPr>
      <w:spacing w:after="200" w:line="240" w:lineRule="auto"/>
    </w:pPr>
    <w:rPr>
      <w:rFonts w:ascii="Times New Roman" w:hAnsi="Times New Roman"/>
      <w:b/>
      <w:iCs/>
      <w:sz w:val="20"/>
      <w:szCs w:val="18"/>
    </w:rPr>
  </w:style>
  <w:style w:type="character" w:styleId="Hyperlink">
    <w:name w:val="Hyperlink"/>
    <w:basedOn w:val="DefaultParagraphFont"/>
    <w:uiPriority w:val="99"/>
    <w:unhideWhenUsed/>
    <w:rsid w:val="0002101F"/>
    <w:rPr>
      <w:rFonts w:ascii="Times New Roman" w:hAnsi="Times New Roman"/>
      <w:color w:val="0563C1" w:themeColor="hyperlink"/>
      <w:sz w:val="24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130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2101F"/>
    <w:pPr>
      <w:ind w:left="720"/>
      <w:contextualSpacing/>
    </w:pPr>
    <w:rPr>
      <w:rFonts w:ascii="Times New Roman" w:hAnsi="Times New Roman"/>
      <w:sz w:val="24"/>
    </w:rPr>
  </w:style>
  <w:style w:type="paragraph" w:styleId="Header">
    <w:name w:val="header"/>
    <w:basedOn w:val="Normal"/>
    <w:link w:val="HeaderChar"/>
    <w:uiPriority w:val="99"/>
    <w:unhideWhenUsed/>
    <w:rsid w:val="000210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101F"/>
  </w:style>
  <w:style w:type="paragraph" w:styleId="Footer">
    <w:name w:val="footer"/>
    <w:basedOn w:val="Normal"/>
    <w:link w:val="FooterChar"/>
    <w:uiPriority w:val="99"/>
    <w:unhideWhenUsed/>
    <w:rsid w:val="000210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101F"/>
  </w:style>
  <w:style w:type="paragraph" w:styleId="Title">
    <w:name w:val="Title"/>
    <w:basedOn w:val="Normal"/>
    <w:next w:val="Normal"/>
    <w:link w:val="TitleChar"/>
    <w:uiPriority w:val="10"/>
    <w:qFormat/>
    <w:rsid w:val="0002101F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101F"/>
    <w:rPr>
      <w:rFonts w:ascii="Times New Roman" w:eastAsiaTheme="majorEastAsia" w:hAnsi="Times New Roman" w:cstheme="majorBidi"/>
      <w:b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2101F"/>
    <w:rPr>
      <w:rFonts w:ascii="Times New Roman" w:eastAsiaTheme="majorEastAsia" w:hAnsi="Times New Roman" w:cstheme="majorBidi"/>
      <w:b/>
      <w:sz w:val="36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2101F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2101F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4E8C2C-7918-41A6-A01B-6776F1A99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576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Hartfield, Kyle A - (kah7)</dc:creator>
  <cp:keywords/>
  <dc:description/>
  <cp:lastModifiedBy>Hartfield, Kyle A - (kah7)</cp:lastModifiedBy>
  <cp:revision>6</cp:revision>
  <dcterms:created xsi:type="dcterms:W3CDTF">2020-10-19T18:08:00Z</dcterms:created>
  <dcterms:modified xsi:type="dcterms:W3CDTF">2021-04-06T20:57:00Z</dcterms:modified>
</cp:coreProperties>
</file>